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4E" w:rsidRPr="00D908BC" w:rsidRDefault="00F3544E" w:rsidP="006F1139">
      <w:pPr>
        <w:shd w:val="clear" w:color="auto" w:fill="FFFFFF" w:themeFill="background1"/>
        <w:spacing w:after="0" w:line="240" w:lineRule="auto"/>
        <w:jc w:val="center"/>
        <w:rPr>
          <w:bCs/>
        </w:rPr>
      </w:pPr>
      <w:bookmarkStart w:id="0" w:name="_GoBack"/>
      <w:r w:rsidRPr="00D908BC">
        <w:rPr>
          <w:bCs/>
        </w:rPr>
        <w:t xml:space="preserve">ДОГОВОР №  </w:t>
      </w:r>
      <w:r w:rsidRPr="00D908BC">
        <w:rPr>
          <w:bCs/>
        </w:rPr>
        <w:br/>
        <w:t>на оказание услуг по обращению</w:t>
      </w:r>
      <w:r w:rsidRPr="00D908BC">
        <w:rPr>
          <w:bCs/>
        </w:rPr>
        <w:br/>
        <w:t>с твердыми коммунальными отходами</w:t>
      </w:r>
    </w:p>
    <w:p w:rsidR="00F3544E" w:rsidRPr="00D908BC" w:rsidRDefault="00F3544E" w:rsidP="00F3544E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F3544E" w:rsidRPr="00D908BC" w:rsidRDefault="00F3544E" w:rsidP="00D82C1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</w:rPr>
      </w:pPr>
      <w:r w:rsidRPr="00D908BC">
        <w:rPr>
          <w:bCs/>
        </w:rPr>
        <w:t>г.</w:t>
      </w:r>
      <w:r w:rsidR="00762E5B" w:rsidRPr="00762E5B">
        <w:rPr>
          <w:bCs/>
        </w:rPr>
        <w:t xml:space="preserve"> </w:t>
      </w:r>
      <w:r w:rsidRPr="00D908BC">
        <w:rPr>
          <w:bCs/>
        </w:rPr>
        <w:t>Брянск</w:t>
      </w:r>
      <w:r w:rsidR="00762E5B" w:rsidRPr="00762E5B">
        <w:rPr>
          <w:bCs/>
        </w:rPr>
        <w:t xml:space="preserve">                                                                                                                         </w:t>
      </w:r>
      <w:r w:rsidR="006F1139" w:rsidRPr="00D908BC">
        <w:fldChar w:fldCharType="begin">
          <w:ffData>
            <w:name w:val=""/>
            <w:enabled/>
            <w:calcOnExit w:val="0"/>
            <w:textInput>
              <w:default w:val="ДоговорыКонтрагентов.ДатаДоговора"/>
            </w:textInput>
          </w:ffData>
        </w:fldChar>
      </w:r>
      <w:r w:rsidR="006F1139" w:rsidRPr="00D908BC">
        <w:instrText xml:space="preserve"> FORMTEXT </w:instrText>
      </w:r>
      <w:r w:rsidR="006F1139" w:rsidRPr="00D908BC">
        <w:fldChar w:fldCharType="separate"/>
      </w:r>
      <w:r w:rsidR="006F1139" w:rsidRPr="00D908BC">
        <w:rPr>
          <w:noProof/>
        </w:rPr>
        <w:t>01.01.2019</w:t>
      </w:r>
      <w:r w:rsidR="006F1139" w:rsidRPr="00D908BC">
        <w:fldChar w:fldCharType="end"/>
      </w:r>
      <w:r w:rsidRPr="00D908BC">
        <w:rPr>
          <w:bCs/>
        </w:rPr>
        <w:t> </w:t>
      </w:r>
    </w:p>
    <w:p w:rsidR="00F3544E" w:rsidRPr="00D908BC" w:rsidRDefault="00F3544E" w:rsidP="001D4C8D">
      <w:pPr>
        <w:jc w:val="both"/>
        <w:rPr>
          <w:kern w:val="2"/>
        </w:rPr>
      </w:pPr>
      <w:r w:rsidRPr="00D908BC">
        <w:rPr>
          <w:b/>
          <w:kern w:val="2"/>
        </w:rPr>
        <w:t>Открытое акционерное общество «Чистая планета»</w:t>
      </w:r>
      <w:r w:rsidRPr="00D908BC">
        <w:rPr>
          <w:kern w:val="2"/>
        </w:rPr>
        <w:t xml:space="preserve"> - </w:t>
      </w:r>
      <w:r w:rsidRPr="00D908BC">
        <w:t xml:space="preserve">Региональный оператор, </w:t>
      </w:r>
      <w:r w:rsidRPr="00D908BC">
        <w:rPr>
          <w:kern w:val="2"/>
        </w:rPr>
        <w:t xml:space="preserve">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</w:t>
      </w:r>
      <w:r w:rsidR="006F1139" w:rsidRPr="00D908BC"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олжностьРодительныйПадеж"/>
            </w:textInput>
          </w:ffData>
        </w:fldChar>
      </w:r>
      <w:r w:rsidR="006F1139" w:rsidRPr="00D908BC">
        <w:instrText xml:space="preserve"> FORMTEXT </w:instrText>
      </w:r>
      <w:r w:rsidR="006F1139" w:rsidRPr="00D908BC">
        <w:fldChar w:fldCharType="separate"/>
      </w:r>
      <w:r w:rsidR="006F1139" w:rsidRPr="00D908BC">
        <w:rPr>
          <w:noProof/>
        </w:rPr>
        <w:t>Генерального директора</w:t>
      </w:r>
      <w:r w:rsidR="006F1139" w:rsidRPr="00D908BC">
        <w:fldChar w:fldCharType="end"/>
      </w:r>
      <w:r w:rsidR="00762E5B" w:rsidRPr="00762E5B">
        <w:t xml:space="preserve">  </w:t>
      </w:r>
      <w:r w:rsidR="006F1139" w:rsidRPr="00D908BC"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ФизическоеЛицоНаименованиеРодительныйПадеж"/>
            </w:textInput>
          </w:ffData>
        </w:fldChar>
      </w:r>
      <w:r w:rsidR="006F1139" w:rsidRPr="00D908BC">
        <w:instrText xml:space="preserve"> FORMTEXT </w:instrText>
      </w:r>
      <w:r w:rsidR="006F1139" w:rsidRPr="00D908BC">
        <w:fldChar w:fldCharType="separate"/>
      </w:r>
      <w:r w:rsidR="006F1139" w:rsidRPr="00D908BC">
        <w:rPr>
          <w:noProof/>
        </w:rPr>
        <w:t>Чашникова Владимира Владимировича</w:t>
      </w:r>
      <w:r w:rsidR="006F1139" w:rsidRPr="00D908BC">
        <w:fldChar w:fldCharType="end"/>
      </w:r>
      <w:r w:rsidRPr="00D908BC">
        <w:rPr>
          <w:kern w:val="2"/>
        </w:rPr>
        <w:t xml:space="preserve">, действующего на основании </w:t>
      </w:r>
      <w:r w:rsidR="006F1139" w:rsidRPr="00D908BC"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ействуетНаОсновании"/>
            </w:textInput>
          </w:ffData>
        </w:fldChar>
      </w:r>
      <w:r w:rsidR="006F1139" w:rsidRPr="00D908BC">
        <w:instrText xml:space="preserve"> FORMTEXT </w:instrText>
      </w:r>
      <w:r w:rsidR="006F1139" w:rsidRPr="00D908BC">
        <w:fldChar w:fldCharType="separate"/>
      </w:r>
      <w:r w:rsidR="006F1139" w:rsidRPr="00D908BC">
        <w:rPr>
          <w:noProof/>
        </w:rPr>
        <w:t>Устава</w:t>
      </w:r>
      <w:r w:rsidR="006F1139" w:rsidRPr="00D908BC">
        <w:fldChar w:fldCharType="end"/>
      </w:r>
      <w:r w:rsidRPr="00D908BC">
        <w:rPr>
          <w:kern w:val="2"/>
        </w:rPr>
        <w:t xml:space="preserve">, с одной стороны, и </w:t>
      </w:r>
      <w:r w:rsidR="00836D83" w:rsidRPr="00836D83">
        <w:t>________________</w:t>
      </w:r>
      <w:r w:rsidRPr="00D908BC">
        <w:t>именуемое (ый) в дальнейшем «Потребитель», в лице</w:t>
      </w:r>
      <w:r w:rsidR="00762E5B" w:rsidRPr="00762E5B">
        <w:t xml:space="preserve">  </w:t>
      </w:r>
      <w:r w:rsidRPr="00D908BC">
        <w:t xml:space="preserve">, действующего на основании </w:t>
      </w:r>
      <w:r w:rsidR="001D4C8D" w:rsidRPr="00D908BC">
        <w:fldChar w:fldCharType="begin">
          <w:ffData>
            <w:name w:val=""/>
            <w:enabled/>
            <w:calcOnExit w:val="0"/>
            <w:textInput>
              <w:default w:val="ДоговорыКонтрагентов.Владелец.ДополнительныеРеквизиты.Действует на основании (Контрагенты)"/>
            </w:textInput>
          </w:ffData>
        </w:fldChar>
      </w:r>
      <w:r w:rsidR="001D4C8D" w:rsidRPr="00D908BC">
        <w:instrText xml:space="preserve"> FORMTEXT </w:instrText>
      </w:r>
      <w:r w:rsidR="001D4C8D" w:rsidRPr="00D908BC">
        <w:fldChar w:fldCharType="separate"/>
      </w:r>
      <w:r w:rsidR="001D4C8D" w:rsidRPr="00D908BC">
        <w:rPr>
          <w:noProof/>
        </w:rPr>
        <w:t>Устава</w:t>
      </w:r>
      <w:r w:rsidR="001D4C8D" w:rsidRPr="00D908BC">
        <w:fldChar w:fldCharType="end"/>
      </w:r>
      <w:r w:rsidRPr="00D908BC">
        <w:t>, с  другой  стороны,  именуемые  в дальнейшем сторонами, заключили настоящий договор о нижеследующем:</w:t>
      </w:r>
    </w:p>
    <w:p w:rsidR="00F3544E" w:rsidRPr="00D908BC" w:rsidRDefault="00F3544E" w:rsidP="00F3544E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rPr>
          <w:rFonts w:ascii="Times New Roman" w:hAnsi="Times New Roman"/>
          <w:b/>
          <w:bCs/>
        </w:rPr>
      </w:pPr>
      <w:bookmarkStart w:id="1" w:name="_Hlk516220423"/>
      <w:r w:rsidRPr="00D908BC">
        <w:rPr>
          <w:rFonts w:ascii="Times New Roman" w:hAnsi="Times New Roman"/>
          <w:b/>
        </w:rPr>
        <w:t xml:space="preserve">1. </w:t>
      </w:r>
      <w:r w:rsidRPr="00D908BC">
        <w:rPr>
          <w:rFonts w:ascii="Times New Roman" w:hAnsi="Times New Roman"/>
          <w:b/>
          <w:bCs/>
        </w:rPr>
        <w:t>Предмет договора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1.2.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Приложению №1 к настоящему договору.</w:t>
      </w:r>
    </w:p>
    <w:p w:rsidR="00D908BC" w:rsidRPr="00D908BC" w:rsidRDefault="00D908BC" w:rsidP="00D908BC">
      <w:pPr>
        <w:pStyle w:val="a7"/>
        <w:ind w:firstLine="709"/>
        <w:jc w:val="both"/>
        <w:rPr>
          <w:rFonts w:ascii="Times New Roman" w:hAnsi="Times New Roman"/>
          <w:spacing w:val="-3"/>
        </w:rPr>
      </w:pPr>
      <w:r w:rsidRPr="00D908BC">
        <w:rPr>
          <w:rFonts w:ascii="Times New Roman" w:hAnsi="Times New Roman"/>
          <w:spacing w:val="-3"/>
        </w:rPr>
        <w:t xml:space="preserve">1.3. </w:t>
      </w:r>
      <w:r w:rsidRPr="00D908BC">
        <w:rPr>
          <w:rFonts w:ascii="Times New Roman" w:hAnsi="Times New Roman"/>
        </w:rPr>
        <w:t>Способ складирования твердых коммунальных отходов (</w:t>
      </w:r>
      <w:r w:rsidRPr="00D908BC">
        <w:rPr>
          <w:rFonts w:ascii="Times New Roman" w:hAnsi="Times New Roman"/>
          <w:spacing w:val="-2"/>
        </w:rPr>
        <w:t xml:space="preserve">мусоропроводы и мусороприемные камеры, </w:t>
      </w:r>
      <w:r w:rsidRPr="00D908BC">
        <w:rPr>
          <w:rFonts w:ascii="Times New Roman" w:hAnsi="Times New Roman"/>
        </w:rPr>
        <w:t>в контейнеры, расположенные на контейнерных площадках, в пакеты или другие емкости), в том числе крупногабаритных отходов (далее по тексту – КГО) (в бункеры, расположенные на контейнерных площадках, на специальных площадках складирования крупногабаритных отходов) указан в Приложении №1.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spacing w:val="-2"/>
        </w:rPr>
        <w:t xml:space="preserve">1.4. Дата начала </w:t>
      </w:r>
      <w:r w:rsidRPr="00D908BC">
        <w:rPr>
          <w:rFonts w:ascii="Times New Roman" w:hAnsi="Times New Roman"/>
          <w:spacing w:val="-3"/>
        </w:rPr>
        <w:t xml:space="preserve">оказания услуг </w:t>
      </w:r>
      <w:r w:rsidRPr="00D908BC">
        <w:rPr>
          <w:rFonts w:ascii="Times New Roman" w:hAnsi="Times New Roman"/>
          <w:spacing w:val="-1"/>
        </w:rPr>
        <w:t xml:space="preserve">по </w:t>
      </w:r>
      <w:r w:rsidRPr="00D908BC">
        <w:rPr>
          <w:rFonts w:ascii="Times New Roman" w:hAnsi="Times New Roman"/>
          <w:spacing w:val="-3"/>
        </w:rPr>
        <w:t xml:space="preserve">обращению </w:t>
      </w:r>
      <w:r w:rsidRPr="00D908BC">
        <w:rPr>
          <w:rFonts w:ascii="Times New Roman" w:hAnsi="Times New Roman"/>
        </w:rPr>
        <w:t xml:space="preserve">с </w:t>
      </w:r>
      <w:r w:rsidRPr="00D908BC">
        <w:rPr>
          <w:rFonts w:ascii="Times New Roman" w:hAnsi="Times New Roman"/>
          <w:spacing w:val="-2"/>
        </w:rPr>
        <w:t>твердыми коммунальными отходами: 01 января 2019 г.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2. Сроки и порядок оплаты по договору</w:t>
      </w:r>
    </w:p>
    <w:p w:rsidR="00D908BC" w:rsidRPr="00D908BC" w:rsidRDefault="00D908BC" w:rsidP="00D908BC">
      <w:pPr>
        <w:pStyle w:val="a8"/>
        <w:shd w:val="clear" w:color="auto" w:fill="FFFFFF" w:themeFill="background1"/>
        <w:ind w:left="0" w:firstLine="709"/>
        <w:jc w:val="both"/>
        <w:rPr>
          <w:sz w:val="22"/>
          <w:szCs w:val="22"/>
          <w:lang w:val="ru-RU"/>
        </w:rPr>
      </w:pPr>
      <w:r w:rsidRPr="00D908BC">
        <w:rPr>
          <w:sz w:val="22"/>
          <w:szCs w:val="22"/>
          <w:lang w:val="ru-RU"/>
        </w:rPr>
        <w:t>2.1. Под расчетным периодом по настоящему  договору  понимается  один  календарный месяц. Оплата услуг, оказанных в расчетном периоде, по настоящему договору осуществляется по цене, определенной в пределах утвержденного  в  установленном  порядке единого тарифа на услугу Регионального оператора и составляет на 01.01.2019г.</w:t>
      </w:r>
      <w:r w:rsidR="00762E5B" w:rsidRPr="00762E5B">
        <w:rPr>
          <w:sz w:val="22"/>
          <w:szCs w:val="22"/>
          <w:lang w:val="ru-RU"/>
        </w:rPr>
        <w:t xml:space="preserve"> </w:t>
      </w:r>
      <w:r w:rsidRPr="00D908B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ДополнительныеРеквизиты.Тариф (Контрагенты)"/>
            </w:textInput>
          </w:ffData>
        </w:fldChar>
      </w:r>
      <w:r w:rsidRPr="00D908BC">
        <w:rPr>
          <w:sz w:val="22"/>
          <w:szCs w:val="22"/>
        </w:rPr>
        <w:instrText>FORMTEXT</w:instrText>
      </w:r>
      <w:r w:rsidRPr="00D908BC">
        <w:rPr>
          <w:sz w:val="22"/>
          <w:szCs w:val="22"/>
        </w:rPr>
      </w:r>
      <w:r w:rsidRPr="00D908BC">
        <w:rPr>
          <w:sz w:val="22"/>
          <w:szCs w:val="22"/>
        </w:rPr>
        <w:fldChar w:fldCharType="separate"/>
      </w:r>
      <w:r w:rsidRPr="006B5EBE">
        <w:rPr>
          <w:noProof/>
          <w:sz w:val="22"/>
          <w:szCs w:val="22"/>
          <w:lang w:val="ru-RU"/>
        </w:rPr>
        <w:t>526,76</w:t>
      </w:r>
      <w:r w:rsidRPr="00D908BC">
        <w:rPr>
          <w:sz w:val="22"/>
          <w:szCs w:val="22"/>
        </w:rPr>
        <w:fldChar w:fldCharType="end"/>
      </w:r>
      <w:r w:rsidR="00762E5B">
        <w:rPr>
          <w:sz w:val="22"/>
          <w:szCs w:val="22"/>
        </w:rPr>
        <w:t xml:space="preserve"> </w:t>
      </w:r>
      <w:r w:rsidRPr="00D908BC">
        <w:rPr>
          <w:iCs/>
          <w:sz w:val="22"/>
          <w:szCs w:val="22"/>
          <w:lang w:val="ru-RU"/>
        </w:rPr>
        <w:t>руб.  с учетом НДС за 1 куб.м.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 xml:space="preserve">Потребитель ежемесячно оплачивает услугу Регионального оператора исходя из объема ТКО, указанного в Приложении № 1 к настоящему договору. </w:t>
      </w:r>
    </w:p>
    <w:p w:rsidR="00D908BC" w:rsidRPr="00D908BC" w:rsidRDefault="00D908BC" w:rsidP="00D908B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bCs/>
          <w:lang w:eastAsia="ru-RU"/>
        </w:rPr>
        <w:t xml:space="preserve">2.2. </w:t>
      </w:r>
      <w:r w:rsidRPr="00D908BC">
        <w:rPr>
          <w:rFonts w:ascii="Times New Roman" w:hAnsi="Times New Roman"/>
        </w:rPr>
        <w:t xml:space="preserve">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Регионального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 </w:t>
      </w:r>
    </w:p>
    <w:p w:rsidR="00D908BC" w:rsidRPr="00D908BC" w:rsidRDefault="00D908BC" w:rsidP="00D908B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 xml:space="preserve"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 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bCs/>
        </w:rPr>
        <w:t xml:space="preserve">2.3. </w:t>
      </w:r>
      <w:r w:rsidRPr="00D908BC">
        <w:rPr>
          <w:rFonts w:ascii="Times New Roman" w:hAnsi="Times New Roman"/>
        </w:rPr>
        <w:t>Потребитель оплачивает услуги по обращению с ТКО до 15-го числа месяца, следующего за месяцем, в котором была оказана услуга по обращению с ТКО.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bookmarkStart w:id="2" w:name="000079"/>
      <w:bookmarkEnd w:id="2"/>
      <w:r w:rsidRPr="00D908BC">
        <w:rPr>
          <w:bCs/>
        </w:rPr>
        <w:t>2.4. Сверка расчетов по настоящему договору проводится между Региональным оператором и Потребителем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D908BC" w:rsidRPr="00D908BC" w:rsidRDefault="00D908BC" w:rsidP="00D908BC">
      <w:pPr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lastRenderedPageBreak/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адрес электронной почты в информационно-телекоммуникационной сети "Интернет", указанный в настоящем договоре),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D908BC" w:rsidRPr="00D908BC" w:rsidRDefault="00D908BC" w:rsidP="00D90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D908BC">
        <w:rPr>
          <w:bCs/>
        </w:rPr>
        <w:t xml:space="preserve">2.5. </w:t>
      </w:r>
      <w:r w:rsidRPr="00D908BC">
        <w:t>Региональный оператор выставляет Потребителю а Потребитель получает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выставляются универсальный передаточный документ, счет на оплату.</w:t>
      </w:r>
    </w:p>
    <w:p w:rsidR="00D908BC" w:rsidRPr="00D908BC" w:rsidRDefault="00D908BC" w:rsidP="00D908BC">
      <w:pPr>
        <w:pStyle w:val="a7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</w:pPr>
      <w:r w:rsidRPr="00D908BC">
        <w:t>2.7. 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платеж, Региональный оператор вправе засчитать платеж в качестве оплаты обязательств (счетов), срок исполнения по которым наступил ранее.</w:t>
      </w:r>
    </w:p>
    <w:p w:rsidR="00D908BC" w:rsidRPr="00D908BC" w:rsidRDefault="00D908BC" w:rsidP="00D908BC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</w:pPr>
      <w:r w:rsidRPr="00D908BC">
        <w:t xml:space="preserve"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 </w:t>
      </w:r>
    </w:p>
    <w:p w:rsidR="00D908BC" w:rsidRPr="00D908BC" w:rsidRDefault="00D908BC" w:rsidP="00D908BC">
      <w:pPr>
        <w:widowControl w:val="0"/>
        <w:suppressLineNumbers/>
        <w:shd w:val="clear" w:color="auto" w:fill="FFFFFF" w:themeFill="background1"/>
        <w:tabs>
          <w:tab w:val="left" w:pos="284"/>
          <w:tab w:val="left" w:pos="1134"/>
        </w:tabs>
        <w:suppressAutoHyphens/>
        <w:spacing w:after="0" w:line="240" w:lineRule="auto"/>
        <w:jc w:val="both"/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3. Права и обязанности сторон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 Региональный оператор обязан: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3.1.1. принимать ТКО в объеме и в месте, которые определены в приложении к настоящему договору;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3.2. Региональный оператор имеет право: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3.2.1. осуществлять контроль за учетом объема и (или) массы принятых ТКО;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3.2.2.  инициировать проведение сверки расчетов по настоящему договору;</w:t>
      </w:r>
    </w:p>
    <w:p w:rsidR="00D908BC" w:rsidRPr="00D908BC" w:rsidRDefault="00D908BC" w:rsidP="00D90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908BC">
        <w:rPr>
          <w:bCs/>
        </w:rPr>
        <w:t xml:space="preserve">3.2.3. </w:t>
      </w:r>
      <w:r w:rsidRPr="00D908BC">
        <w:t>не принимать по настоящему договору от Потребителя отходы, не относящиеся к ТКО;</w:t>
      </w:r>
    </w:p>
    <w:p w:rsidR="00D908BC" w:rsidRPr="00D908BC" w:rsidRDefault="00D908BC" w:rsidP="00D90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908BC">
        <w:t>3.2.4.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D908BC" w:rsidRPr="00D908BC" w:rsidRDefault="00D908BC" w:rsidP="00D90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908BC">
        <w:lastRenderedPageBreak/>
        <w:t>3.2.5. для определения объема оказания услуг по нормативу накопления ТКО требовать предоставления Потребителем документов, подтверждающих право собственности либо иного законного права владения, пользования нежилым помещением, зданием, строением, сооружением, земельным участком;</w:t>
      </w:r>
    </w:p>
    <w:p w:rsidR="00D908BC" w:rsidRPr="00D908BC" w:rsidRDefault="00D908BC" w:rsidP="00D90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908BC">
        <w:t xml:space="preserve">3.2.6. использовать средства фото- или видеофиксации, в том числе видеорегистраторы, а также данные спутниковой навигации </w:t>
      </w:r>
      <w:r w:rsidRPr="00D908BC">
        <w:rPr>
          <w:lang w:val="en-US"/>
        </w:rPr>
        <w:t>GPS</w:t>
      </w:r>
      <w:r w:rsidRPr="00D908BC"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3.2.7. не осуществлять вывоз ТКО в случае, если Потребителем не обеспечен свободный подъезд  спецтранспорта (мусоровоза) к местам нахождения накопителей ТКО (контейнеров, бункеров), при этом услуга в данном случае считается надлежащим образом оказанной Региональным оператором и подлежит оплате Потребителем;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t xml:space="preserve">3.2.8. запрашивать у Потребителя паспорта отходов, лимиты на размещение отходов (документ об утверждении нормативов образования отходов и лимитов на их размещение), сведения об образовании, обработке, утилизации, обезвреживании, транспортировании и размещении отходов производства и потребления по Форме№ 2-ТП (отходы), отчет об образовании, использовании, обезвреживании и размещении отходов (отчет МСП); 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3.2.9. осуществлять иные права, предоставленные Региональному оператору настоящим Договором, законодательством Российской Федерации, Брянской области.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 Потребитель обязан: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 xml:space="preserve">3.3.2. 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 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3.3.4. обеспечивать складирование ТКО в контейнеры или иные места в соответствии с Приложением №1 к настоящему договору;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3.3.5. не допускать перемещения контейнеров и(или) бункеров с контейнерной площадки без согласования с Региональным оператором, не допускать повреждения контейнеров, сжигания ТКО в контейнерах и на контейнерных площадках, складирования в контейнерах запрещенных отходов и предметов (осветительные приборы и электрические лампы, содержащие ртуть, батареи и аккумуляторы и т.п.), не заполнять контейнеры, предназначенные для накопления ТКО, другими отходами;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rPr>
          <w:bCs/>
        </w:rPr>
        <w:t xml:space="preserve">3.3.6. 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</w:t>
      </w:r>
      <w:r w:rsidRPr="00D908BC">
        <w:t>ФИО, должность, контактные данные, в том числе электронную почту.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t xml:space="preserve"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 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3.3.7.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rPr>
          <w:bCs/>
        </w:rPr>
        <w:t xml:space="preserve">3.3.8. в течение 3 рабочих дней с момента получения </w:t>
      </w:r>
      <w:r w:rsidRPr="00D908BC">
        <w:t xml:space="preserve">запроса предоставить Региональному оператору паспорта отходов, лимиты на размещение отходов (Документ об утверждении нормативов образования отходов и лимитов на их размещение), сведения об образовании, обработке, утилизации, обезвреживании, транспортировании и размещении отходов производства </w:t>
      </w:r>
      <w:r w:rsidRPr="00D908BC">
        <w:lastRenderedPageBreak/>
        <w:t>и потребления по Форме№ 2-ТП (отходы), отчет об образовании, использовании, обезвреживании и размещении отходов (отчет МСП);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 w:rsidRPr="00D908BC">
        <w:t xml:space="preserve">3.3.9. </w:t>
      </w:r>
      <w:r w:rsidRPr="00D908BC">
        <w:rPr>
          <w:bCs/>
        </w:rPr>
        <w:t>обеспечивать надлежащее санитарное состояние мест (площадок) накопления ТКО, в том числе не допускать переполнение накопителей;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t>3.3.10. исполнять иные обязанности, предусмотренные законодательством Российской Федерации, Брянской области.</w:t>
      </w:r>
    </w:p>
    <w:p w:rsidR="00D908BC" w:rsidRPr="00D908BC" w:rsidRDefault="00D908BC" w:rsidP="00D90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3.4. Потребитель имеет право: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3.4.1. получать от Регионального оператора информацию об изменении установленных тарифов в области обращения с ТКО;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3.4.2. инициировать проведение сверки расчетов по настоящему договору;</w:t>
      </w:r>
    </w:p>
    <w:p w:rsidR="00D908BC" w:rsidRPr="00D908BC" w:rsidRDefault="00D908BC" w:rsidP="00D908BC">
      <w:pPr>
        <w:spacing w:after="0" w:line="240" w:lineRule="auto"/>
        <w:ind w:firstLine="709"/>
        <w:jc w:val="both"/>
      </w:pPr>
      <w:r w:rsidRPr="00D908BC">
        <w:rPr>
          <w:bCs/>
        </w:rPr>
        <w:t xml:space="preserve">3.4.3. не позднее чем за 4 рабочих дня, направлять по электронной почте, указанной в п.10.3 настоящего договора, предварительно согласованную с Региональным оператором по телефону (4832) 606444 заявку на дополнительный вывоз ТКО по форме </w:t>
      </w:r>
      <w:r w:rsidRPr="00D908BC">
        <w:t>Приложения №3;</w:t>
      </w:r>
    </w:p>
    <w:p w:rsidR="00D908BC" w:rsidRPr="00D908BC" w:rsidRDefault="00D908BC" w:rsidP="00D908BC">
      <w:pPr>
        <w:spacing w:after="0" w:line="240" w:lineRule="auto"/>
        <w:ind w:firstLine="709"/>
        <w:jc w:val="both"/>
      </w:pPr>
      <w:r w:rsidRPr="00D908BC">
        <w:t>3.4.4. обратиться за внесением изменений объема, массы ТКО, графика (периодичности) вывоза ТКО, указанных в Приложении №1, не позднее чем за 4 рабочих дня до предполагаемой даты оказания услуг.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4. Порядок осуществления учета объема и (или) массы твердых коммунальных отходов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4.1. Стороны согласились производить учет объема и (или) массы ТКО в соответствии с Правилами коммерческого учета объема и (или) массы твердых коммунальных отходов, утвержденными постановлением Правительства Российской Федерации от 3 июня 2016 г. №505 «Об утверждении Правил коммерческого учета объема и (или) массы твердых коммунальных отходов» расчетным путем исходя из нормативов накопления твердых коммунальных отходов, по количеству и объему контейнеров для складирования твердых коммунальных отходов или исходя из массы твердых коммунальных отходов – согласно Приложению №1.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5. Порядок фиксации нарушений по договору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5.4. Акт должен содержать: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а) сведения о заявителе (наименование, местонахождение, адрес);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в) сведения о нарушении соответствующих пунктов договора;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г) другие сведения по усмотрению стороны, в том числе материалы фото- и видеосъемки.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lastRenderedPageBreak/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6. Ответственность сторон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6.1. За неисполнение или ненадлежащее исполнение обязательств по настоящему договору стороны несут ответственность в соответствии с законодательством Российской Федерации.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 ключевой ставки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6.3.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 законодательством Российской Федерации.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rPr>
          <w:bCs/>
        </w:rPr>
        <w:t>6.4. </w:t>
      </w:r>
      <w:r w:rsidRPr="00D908BC">
        <w:t xml:space="preserve"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</w:t>
      </w:r>
    </w:p>
    <w:p w:rsidR="00D908BC" w:rsidRPr="00D908BC" w:rsidRDefault="00D908BC" w:rsidP="00D908BC">
      <w:pPr>
        <w:shd w:val="clear" w:color="auto" w:fill="FFFFFF" w:themeFill="background1"/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</w:pPr>
      <w:r w:rsidRPr="00D908BC">
        <w:t>6.5. 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D908BC" w:rsidRPr="00D908BC" w:rsidRDefault="00D908BC" w:rsidP="00D908BC">
      <w:pPr>
        <w:shd w:val="clear" w:color="auto" w:fill="FFFFFF" w:themeFill="background1"/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</w:pPr>
      <w:r w:rsidRPr="00D908BC">
        <w:t xml:space="preserve"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 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</w:pPr>
      <w:r w:rsidRPr="00D908BC">
        <w:t>6.6.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 или делающих оказание услуг невозможным.</w:t>
      </w:r>
    </w:p>
    <w:p w:rsidR="00D908BC" w:rsidRPr="00D908BC" w:rsidRDefault="00D908BC" w:rsidP="00D908B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Стороны согласились, что к таким обстоятельствам относятся: отсутствие беспрепятственного доступа мусоровоза (спецтранспорта) к месту накопления ТКО (в том числе, загромождение подъездных путей припаркованными транспортными средствами, неочистка подъездных путей от снега и т.п.), несанкционированное перемещение Потребителем контейнеров с места накопления ТКО, возгорание контейнеров, техническая неисправность контейнера и др.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В этом случае Региональным оператором (представителем Регионального оператора) в одностороннем порядке с привлечением третьих лиц может быть составлен акт о невозможности исполнения обязательств по настоящему договору с приложением материалов фото- и (или) видеофиксации.</w:t>
      </w:r>
    </w:p>
    <w:p w:rsidR="00D908BC" w:rsidRPr="00D908BC" w:rsidRDefault="00D908BC" w:rsidP="00D908BC">
      <w:pPr>
        <w:pStyle w:val="a7"/>
        <w:shd w:val="clear" w:color="auto" w:fill="FFFFFF" w:themeFill="background1"/>
        <w:rPr>
          <w:rFonts w:ascii="Times New Roman" w:hAnsi="Times New Roman"/>
        </w:rPr>
      </w:pP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b/>
        </w:rPr>
      </w:pPr>
      <w:r w:rsidRPr="00D908BC">
        <w:rPr>
          <w:rFonts w:ascii="Times New Roman" w:hAnsi="Times New Roman"/>
          <w:b/>
        </w:rPr>
        <w:t xml:space="preserve">7. Порядок разрешения споров </w:t>
      </w:r>
    </w:p>
    <w:p w:rsidR="00D908BC" w:rsidRPr="00D908BC" w:rsidRDefault="00D908BC" w:rsidP="00D908BC">
      <w:pPr>
        <w:pStyle w:val="a7"/>
        <w:ind w:firstLine="708"/>
        <w:jc w:val="both"/>
        <w:rPr>
          <w:rFonts w:ascii="Times New Roman" w:hAnsi="Times New Roman"/>
          <w:shd w:val="clear" w:color="auto" w:fill="F7F7F7"/>
        </w:rPr>
      </w:pPr>
      <w:r w:rsidRPr="00D908BC">
        <w:rPr>
          <w:rFonts w:ascii="Times New Roman" w:hAnsi="Times New Roman"/>
        </w:rPr>
        <w:t>7.1. Для разрешения споров, связанных с нарушением сторонами своих обязательств понастоящему договору либо иным образом вытекающих из договора, применяется обязательныйдосудебный (претензионный) порядок разрешения споров.</w:t>
      </w:r>
    </w:p>
    <w:p w:rsidR="00D908BC" w:rsidRPr="00D908BC" w:rsidRDefault="00D908BC" w:rsidP="00D908BC">
      <w:pPr>
        <w:pStyle w:val="a7"/>
        <w:ind w:firstLine="708"/>
        <w:jc w:val="both"/>
        <w:rPr>
          <w:rFonts w:ascii="Times New Roman" w:hAnsi="Times New Roman"/>
          <w:shd w:val="clear" w:color="auto" w:fill="F7F7F7"/>
        </w:rPr>
      </w:pPr>
      <w:r w:rsidRPr="00D908BC">
        <w:rPr>
          <w:rFonts w:ascii="Times New Roman" w:hAnsi="Times New Roman"/>
        </w:rPr>
        <w:t>Сторона, права которой нарушены, до обращения в суд обязана предъявить другой стороне</w:t>
      </w:r>
      <w:r w:rsidRPr="00D908BC">
        <w:rPr>
          <w:rFonts w:ascii="Times New Roman" w:hAnsi="Times New Roman"/>
          <w:shd w:val="clear" w:color="auto" w:fill="F7F7F7"/>
        </w:rPr>
        <w:t xml:space="preserve"> письменную претензию с изложением своих требований</w:t>
      </w:r>
      <w:r w:rsidRPr="00D908BC">
        <w:rPr>
          <w:rFonts w:ascii="Times New Roman" w:hAnsi="Times New Roman"/>
        </w:rPr>
        <w:t xml:space="preserve">. 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D908BC"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D908BC">
        <w:t>7.2.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стороны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D908BC">
        <w:t>7.3. В случае неурегулирования спора в претензионном порядке сторона, инициировавшая спор, вправе передать его на рассмотрение в Арбитражный суд Брянской области.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8. Обстоятельства непреодолимой силы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lastRenderedPageBreak/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9. Действие договора</w:t>
      </w:r>
    </w:p>
    <w:p w:rsidR="00D908BC" w:rsidRPr="00D908BC" w:rsidRDefault="00D908BC" w:rsidP="00D908B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 xml:space="preserve">9.1. Настоящий договор заключается на срок по 31.12.2019 г.,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ТКО.  </w:t>
      </w:r>
    </w:p>
    <w:p w:rsidR="00D908BC" w:rsidRPr="00D908BC" w:rsidRDefault="00D908BC" w:rsidP="00D908BC">
      <w:pPr>
        <w:pStyle w:val="a7"/>
        <w:shd w:val="clear" w:color="auto" w:fill="FFFFFF" w:themeFill="background1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ab/>
        <w:t>В части взаиморасчетов настоящий договор действует до полного исполнения сторонами своих обязательств по настоящему договору.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b/>
        </w:rPr>
      </w:pPr>
      <w:r w:rsidRPr="00D908BC">
        <w:rPr>
          <w:rFonts w:ascii="Times New Roman" w:hAnsi="Times New Roman"/>
          <w:bCs/>
        </w:rPr>
        <w:t xml:space="preserve">9.2. </w:t>
      </w:r>
      <w:r w:rsidRPr="00D908BC">
        <w:rPr>
          <w:rFonts w:ascii="Times New Roman" w:hAnsi="Times New Roman"/>
        </w:rPr>
        <w:t xml:space="preserve">Договор на </w:t>
      </w:r>
      <w:r w:rsidRPr="00D908BC">
        <w:rPr>
          <w:rFonts w:ascii="Times New Roman" w:hAnsi="Times New Roman"/>
          <w:bCs/>
        </w:rPr>
        <w:t>оказание услуг по обращению с ТКО</w:t>
      </w:r>
      <w:r w:rsidRPr="00D908BC">
        <w:rPr>
          <w:rFonts w:ascii="Times New Roman" w:hAnsi="Times New Roman"/>
        </w:rPr>
        <w:t xml:space="preserve"> заключается в письменной форме путем составления одного документа, подписанного сторонами. Договор также может быть заключен путем совершения Потребителем конклюдентных действий,  </w:t>
      </w:r>
      <w:r w:rsidRPr="00D908BC">
        <w:rPr>
          <w:rStyle w:val="aa"/>
          <w:rFonts w:ascii="Times New Roman" w:hAnsi="Times New Roman"/>
          <w:bdr w:val="none" w:sz="0" w:space="0" w:color="auto" w:frame="1"/>
        </w:rPr>
        <w:t>свидетельствующих о его намерении потреблять коммунальную услугу или о фактическом потреблении такой услуги</w:t>
      </w:r>
      <w:r w:rsidRPr="00D908BC">
        <w:rPr>
          <w:rFonts w:ascii="Times New Roman" w:hAnsi="Times New Roman"/>
          <w:b/>
        </w:rPr>
        <w:t xml:space="preserve">. </w:t>
      </w:r>
      <w:r w:rsidRPr="00D908BC">
        <w:rPr>
          <w:rFonts w:ascii="Times New Roman" w:hAnsi="Times New Roman"/>
        </w:rPr>
        <w:t>Такими действиями являются: складирование ТКО в местах накопления ТКО; подача в адрес Регионального оператора заявки на вывоз ТКО; оплата за оказанную Региональным оператором услугу по обращению с ТКО.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color w:val="000000"/>
          <w:shd w:val="clear" w:color="auto" w:fill="FFFFFF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9.3.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При этом договор заключается на срок, не превышающий срок, на который ОАО «Чистая планета» присвоен статус Регионального оператора.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9.4. Настоящий договор может быть расторгнут до окончания срока его действия по соглашению сторон.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 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D908BC">
        <w:rPr>
          <w:b/>
          <w:bCs/>
        </w:rPr>
        <w:t>10. Прочие условия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10.1. Соглашение об изменении, расторжении договора совершается в той же форме, что и договор.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spacing w:val="-5"/>
        </w:rPr>
        <w:t xml:space="preserve">10.3. </w:t>
      </w:r>
      <w:r w:rsidRPr="00D908BC">
        <w:rPr>
          <w:rFonts w:ascii="Times New Roman" w:hAnsi="Times New Roman"/>
          <w:spacing w:val="-3"/>
        </w:rPr>
        <w:t xml:space="preserve">Стороны договорились </w:t>
      </w:r>
      <w:r w:rsidRPr="00D908BC">
        <w:rPr>
          <w:rFonts w:ascii="Times New Roman" w:hAnsi="Times New Roman"/>
        </w:rPr>
        <w:t xml:space="preserve">о </w:t>
      </w:r>
      <w:r w:rsidRPr="00D908BC">
        <w:rPr>
          <w:rFonts w:ascii="Times New Roman" w:hAnsi="Times New Roman"/>
          <w:spacing w:val="-3"/>
        </w:rPr>
        <w:t xml:space="preserve">том, </w:t>
      </w:r>
      <w:r w:rsidRPr="00D908BC">
        <w:rPr>
          <w:rFonts w:ascii="Times New Roman" w:hAnsi="Times New Roman"/>
          <w:spacing w:val="-2"/>
        </w:rPr>
        <w:t>что</w:t>
      </w:r>
      <w:r w:rsidRPr="00D908BC">
        <w:rPr>
          <w:rFonts w:ascii="Times New Roman" w:hAnsi="Times New Roman"/>
          <w:spacing w:val="14"/>
        </w:rPr>
        <w:t xml:space="preserve"> д</w:t>
      </w:r>
      <w:r w:rsidRPr="00D908BC">
        <w:rPr>
          <w:rFonts w:ascii="Times New Roman" w:hAnsi="Times New Roman"/>
          <w:spacing w:val="-2"/>
        </w:rPr>
        <w:t xml:space="preserve">ля </w:t>
      </w:r>
      <w:r w:rsidRPr="00D908BC">
        <w:rPr>
          <w:rFonts w:ascii="Times New Roman" w:hAnsi="Times New Roman"/>
          <w:spacing w:val="-3"/>
        </w:rPr>
        <w:t xml:space="preserve">электронного обмена документами </w:t>
      </w:r>
      <w:r w:rsidRPr="00D908BC">
        <w:rPr>
          <w:rFonts w:ascii="Times New Roman" w:hAnsi="Times New Roman"/>
          <w:spacing w:val="-2"/>
        </w:rPr>
        <w:t>(</w:t>
      </w:r>
      <w:r w:rsidRPr="00D908BC">
        <w:rPr>
          <w:rFonts w:ascii="Times New Roman" w:hAnsi="Times New Roman"/>
        </w:rPr>
        <w:t xml:space="preserve">изменения и дополнения условий настоящего договора, акты сверки расчетов, первичные учетные документы, </w:t>
      </w:r>
      <w:r w:rsidRPr="00D908BC">
        <w:rPr>
          <w:rFonts w:ascii="Times New Roman" w:hAnsi="Times New Roman"/>
          <w:spacing w:val="-2"/>
        </w:rPr>
        <w:t xml:space="preserve">обращения, </w:t>
      </w:r>
      <w:r w:rsidRPr="00D908BC">
        <w:rPr>
          <w:rFonts w:ascii="Times New Roman" w:hAnsi="Times New Roman"/>
        </w:rPr>
        <w:t xml:space="preserve">уведомления, </w:t>
      </w:r>
      <w:r w:rsidRPr="00D908BC">
        <w:rPr>
          <w:rFonts w:ascii="Times New Roman" w:hAnsi="Times New Roman"/>
          <w:spacing w:val="-3"/>
        </w:rPr>
        <w:t xml:space="preserve">жалобы и ответы на них) </w:t>
      </w:r>
      <w:r w:rsidRPr="00D908BC">
        <w:rPr>
          <w:rFonts w:ascii="Times New Roman" w:hAnsi="Times New Roman"/>
          <w:spacing w:val="-2"/>
        </w:rPr>
        <w:t xml:space="preserve">и/или </w:t>
      </w:r>
      <w:r w:rsidRPr="00D908BC">
        <w:rPr>
          <w:rFonts w:ascii="Times New Roman" w:hAnsi="Times New Roman"/>
          <w:spacing w:val="-3"/>
        </w:rPr>
        <w:t xml:space="preserve">переписки </w:t>
      </w:r>
      <w:r w:rsidRPr="00D908BC">
        <w:rPr>
          <w:rFonts w:ascii="Times New Roman" w:hAnsi="Times New Roman"/>
          <w:spacing w:val="-2"/>
        </w:rPr>
        <w:t xml:space="preserve">между </w:t>
      </w:r>
      <w:r w:rsidRPr="00D908BC">
        <w:rPr>
          <w:rFonts w:ascii="Times New Roman" w:hAnsi="Times New Roman"/>
          <w:spacing w:val="-3"/>
        </w:rPr>
        <w:t xml:space="preserve">сторонами принимаются действительными следующие </w:t>
      </w:r>
      <w:r w:rsidRPr="00D908BC">
        <w:rPr>
          <w:rFonts w:ascii="Times New Roman" w:hAnsi="Times New Roman"/>
          <w:spacing w:val="-2"/>
        </w:rPr>
        <w:t xml:space="preserve">адреса </w:t>
      </w:r>
      <w:r w:rsidRPr="00D908BC">
        <w:rPr>
          <w:rFonts w:ascii="Times New Roman" w:hAnsi="Times New Roman"/>
          <w:spacing w:val="-3"/>
        </w:rPr>
        <w:t>электронной почты:</w:t>
      </w:r>
    </w:p>
    <w:p w:rsidR="00D908BC" w:rsidRPr="00D908BC" w:rsidRDefault="00D908BC" w:rsidP="00D908BC">
      <w:pPr>
        <w:pStyle w:val="a8"/>
        <w:shd w:val="clear" w:color="auto" w:fill="FFFFFF" w:themeFill="background1"/>
        <w:spacing w:line="274" w:lineRule="exact"/>
        <w:ind w:left="709" w:right="3413" w:firstLine="0"/>
        <w:jc w:val="both"/>
        <w:rPr>
          <w:sz w:val="22"/>
          <w:szCs w:val="22"/>
          <w:lang w:val="ru-RU"/>
        </w:rPr>
      </w:pPr>
      <w:r w:rsidRPr="00D908BC">
        <w:rPr>
          <w:sz w:val="22"/>
          <w:szCs w:val="22"/>
          <w:lang w:val="ru-RU"/>
        </w:rPr>
        <w:t xml:space="preserve">Региональный оператор: </w:t>
      </w:r>
      <w:r w:rsidRPr="00D908BC">
        <w:rPr>
          <w:sz w:val="22"/>
          <w:szCs w:val="22"/>
        </w:rPr>
        <w:t>contract</w:t>
      </w:r>
      <w:r w:rsidRPr="00D908BC">
        <w:rPr>
          <w:sz w:val="22"/>
          <w:szCs w:val="22"/>
          <w:lang w:val="ru-RU"/>
        </w:rPr>
        <w:t>@</w:t>
      </w:r>
      <w:r w:rsidRPr="00D908BC">
        <w:rPr>
          <w:sz w:val="22"/>
          <w:szCs w:val="22"/>
        </w:rPr>
        <w:t>chplanet</w:t>
      </w:r>
      <w:r w:rsidRPr="00D908BC">
        <w:rPr>
          <w:sz w:val="22"/>
          <w:szCs w:val="22"/>
          <w:lang w:val="ru-RU"/>
        </w:rPr>
        <w:t>.</w:t>
      </w:r>
      <w:r w:rsidRPr="00D908BC">
        <w:rPr>
          <w:sz w:val="22"/>
          <w:szCs w:val="22"/>
        </w:rPr>
        <w:t>ru</w:t>
      </w:r>
      <w:r w:rsidRPr="00D908BC">
        <w:rPr>
          <w:sz w:val="22"/>
          <w:szCs w:val="22"/>
          <w:lang w:val="ru-RU"/>
        </w:rPr>
        <w:t xml:space="preserve">; </w:t>
      </w:r>
    </w:p>
    <w:p w:rsidR="00D908BC" w:rsidRPr="00762E5B" w:rsidRDefault="00762E5B" w:rsidP="00762E5B">
      <w:r w:rsidRPr="00836D83">
        <w:rPr>
          <w:spacing w:val="-5"/>
        </w:rPr>
        <w:t xml:space="preserve">              </w:t>
      </w:r>
      <w:r w:rsidR="00D908BC" w:rsidRPr="00D908BC">
        <w:rPr>
          <w:spacing w:val="-5"/>
        </w:rPr>
        <w:t xml:space="preserve">Потребитель: </w:t>
      </w:r>
      <w: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[E-mai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avgustin32@inbox.ru</w:t>
      </w:r>
      <w:r>
        <w:fldChar w:fldCharType="end"/>
      </w:r>
      <w:r w:rsidR="006B5EBE">
        <w:t>.</w:t>
      </w:r>
    </w:p>
    <w:p w:rsidR="00D908BC" w:rsidRPr="00D908BC" w:rsidRDefault="00D908BC" w:rsidP="00D90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D908BC">
        <w:t xml:space="preserve"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  </w:t>
      </w:r>
    </w:p>
    <w:p w:rsidR="00D908BC" w:rsidRPr="00D908BC" w:rsidRDefault="00D908BC" w:rsidP="00D90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D908BC">
        <w:lastRenderedPageBreak/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D908BC" w:rsidRPr="00D908BC" w:rsidRDefault="00D908BC" w:rsidP="00D908BC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</w:rPr>
        <w:t>10.4.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Федеральным законом № 63-ФЗ от 06.04.2011 «Об электронной подписи». При этом по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D908BC" w:rsidRPr="00D908BC" w:rsidRDefault="00D908BC" w:rsidP="00D908BC">
      <w:pPr>
        <w:pStyle w:val="a7"/>
        <w:ind w:firstLine="709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bCs/>
        </w:rPr>
        <w:t xml:space="preserve">10.5. </w:t>
      </w:r>
      <w:r w:rsidRPr="00D908BC">
        <w:rPr>
          <w:rFonts w:ascii="Times New Roman" w:hAnsi="Times New Roman"/>
        </w:rPr>
        <w:t>Региональный оператор считается исполнившим свои обязательства по направлению первичных учетных 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а услуги подлежат оплате в полном объеме.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10.6. При исполнении настоящего договора стороны обязуются руководствоваться законодательством Российской Федерации, в том числе положениями Федерального закона 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10.7. Настоящий договор составлен в 2 экземплярах, имеющих равную юридическую силу.</w:t>
      </w:r>
    </w:p>
    <w:p w:rsidR="00D908BC" w:rsidRPr="00D908BC" w:rsidRDefault="00D908BC" w:rsidP="00D908BC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D908BC">
        <w:rPr>
          <w:bCs/>
        </w:rPr>
        <w:t>10.8. Приложения к настоящему договору являются его неотъемлемой частью.</w:t>
      </w:r>
    </w:p>
    <w:p w:rsidR="00D908BC" w:rsidRPr="00D908BC" w:rsidRDefault="00D908BC" w:rsidP="00D908BC">
      <w:pPr>
        <w:pStyle w:val="a7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spacing w:val="-3"/>
        </w:rPr>
        <w:t xml:space="preserve">- Приложение </w:t>
      </w:r>
      <w:r w:rsidRPr="00D908BC">
        <w:rPr>
          <w:rFonts w:ascii="Times New Roman" w:hAnsi="Times New Roman"/>
        </w:rPr>
        <w:t>№ 1:</w:t>
      </w:r>
      <w:r w:rsidRPr="00D908BC">
        <w:rPr>
          <w:rFonts w:ascii="Times New Roman" w:hAnsi="Times New Roman"/>
          <w:spacing w:val="-5"/>
        </w:rPr>
        <w:t xml:space="preserve"> И</w:t>
      </w:r>
      <w:r w:rsidRPr="00D908BC">
        <w:rPr>
          <w:rFonts w:ascii="Times New Roman" w:hAnsi="Times New Roman"/>
          <w:spacing w:val="-3"/>
        </w:rPr>
        <w:t xml:space="preserve">нформация </w:t>
      </w:r>
      <w:r w:rsidRPr="00D908BC">
        <w:rPr>
          <w:rFonts w:ascii="Times New Roman" w:hAnsi="Times New Roman"/>
          <w:spacing w:val="-1"/>
        </w:rPr>
        <w:t xml:space="preserve">по </w:t>
      </w:r>
      <w:r w:rsidRPr="00D908BC">
        <w:rPr>
          <w:rFonts w:ascii="Times New Roman" w:hAnsi="Times New Roman"/>
        </w:rPr>
        <w:t xml:space="preserve">предмету </w:t>
      </w:r>
      <w:r w:rsidRPr="00D908BC">
        <w:rPr>
          <w:rFonts w:ascii="Times New Roman" w:hAnsi="Times New Roman"/>
          <w:spacing w:val="-3"/>
        </w:rPr>
        <w:t>договора;</w:t>
      </w:r>
    </w:p>
    <w:p w:rsidR="00D908BC" w:rsidRPr="00D908BC" w:rsidRDefault="00D908BC" w:rsidP="00D908BC">
      <w:pPr>
        <w:pStyle w:val="a7"/>
        <w:ind w:firstLine="708"/>
        <w:jc w:val="both"/>
        <w:rPr>
          <w:rFonts w:ascii="Times New Roman" w:hAnsi="Times New Roman"/>
        </w:rPr>
      </w:pPr>
      <w:r w:rsidRPr="00D908BC">
        <w:rPr>
          <w:rFonts w:ascii="Times New Roman" w:hAnsi="Times New Roman"/>
          <w:spacing w:val="-3"/>
        </w:rPr>
        <w:t>- Приложение</w:t>
      </w:r>
      <w:r w:rsidRPr="00D908BC">
        <w:rPr>
          <w:rFonts w:ascii="Times New Roman" w:hAnsi="Times New Roman"/>
        </w:rPr>
        <w:t xml:space="preserve">№ 2: </w:t>
      </w:r>
      <w:r w:rsidRPr="00D908BC">
        <w:rPr>
          <w:rFonts w:ascii="Times New Roman" w:hAnsi="Times New Roman"/>
          <w:bCs/>
        </w:rPr>
        <w:t>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  <w:r w:rsidRPr="00D908BC">
        <w:rPr>
          <w:rFonts w:ascii="Times New Roman" w:hAnsi="Times New Roman"/>
        </w:rPr>
        <w:t>;</w:t>
      </w:r>
    </w:p>
    <w:p w:rsidR="00F3544E" w:rsidRPr="00D908BC" w:rsidRDefault="00D908BC" w:rsidP="00D908BC">
      <w:pPr>
        <w:pStyle w:val="a7"/>
        <w:ind w:firstLine="708"/>
        <w:jc w:val="both"/>
        <w:rPr>
          <w:rFonts w:ascii="Times New Roman" w:hAnsi="Times New Roman"/>
          <w:spacing w:val="-3"/>
        </w:rPr>
      </w:pPr>
      <w:r w:rsidRPr="00D908BC">
        <w:rPr>
          <w:rFonts w:ascii="Times New Roman" w:hAnsi="Times New Roman"/>
          <w:spacing w:val="-3"/>
        </w:rPr>
        <w:t xml:space="preserve">- Приложение № 3: </w:t>
      </w:r>
      <w:r w:rsidRPr="00D908BC">
        <w:rPr>
          <w:rFonts w:ascii="Times New Roman" w:hAnsi="Times New Roman"/>
        </w:rPr>
        <w:t>Заявка на дополнительный вывоз ТКО</w:t>
      </w:r>
      <w:r w:rsidR="00F3544E" w:rsidRPr="00D908BC">
        <w:rPr>
          <w:rFonts w:ascii="Times New Roman" w:hAnsi="Times New Roman"/>
          <w:spacing w:val="-3"/>
        </w:rPr>
        <w:t>.</w:t>
      </w:r>
    </w:p>
    <w:bookmarkEnd w:id="1"/>
    <w:p w:rsidR="00504A06" w:rsidRPr="00D908BC" w:rsidRDefault="00F3544E" w:rsidP="00F3544E">
      <w:pPr>
        <w:rPr>
          <w:b/>
          <w:bCs/>
        </w:rPr>
      </w:pPr>
      <w:r w:rsidRPr="00D908BC">
        <w:rPr>
          <w:b/>
          <w:bCs/>
        </w:rPr>
        <w:t>12. Реквизиты и подписи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9"/>
        <w:gridCol w:w="5036"/>
      </w:tblGrid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ind w:firstLine="709"/>
              <w:rPr>
                <w:bCs/>
                <w:lang w:val="en-US"/>
              </w:rPr>
            </w:pPr>
            <w:r w:rsidRPr="00D908BC">
              <w:rPr>
                <w:b/>
              </w:rPr>
              <w:t>Региональный оператор: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ind w:firstLine="709"/>
              <w:rPr>
                <w:bCs/>
                <w:lang w:val="en-US"/>
              </w:rPr>
            </w:pPr>
            <w:r w:rsidRPr="00D908BC">
              <w:rPr>
                <w:b/>
              </w:rPr>
              <w:t>Потребитель:</w:t>
            </w:r>
          </w:p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>ОАО «Чистая планета»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  <w:lang w:val="en-US"/>
              </w:rPr>
            </w:pPr>
          </w:p>
        </w:tc>
      </w:tr>
      <w:tr w:rsidR="00F3544E" w:rsidRPr="00D908BC" w:rsidTr="00F3544E">
        <w:trPr>
          <w:trHeight w:val="74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 xml:space="preserve">Адрес: 241037 Брянская область, </w:t>
            </w:r>
          </w:p>
          <w:p w:rsidR="00F3544E" w:rsidRPr="00D908BC" w:rsidRDefault="00F3544E" w:rsidP="00E41C17">
            <w:pPr>
              <w:shd w:val="clear" w:color="auto" w:fill="FFFFFF" w:themeFill="background1"/>
              <w:spacing w:after="0" w:line="240" w:lineRule="auto"/>
            </w:pPr>
            <w:r w:rsidRPr="00D908BC">
              <w:t>г. Брянск, ул. Крахмалева, д. 39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/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>ИНН 3254505836 / КПП 325701001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  <w:lang w:val="en-US"/>
              </w:rPr>
            </w:pPr>
          </w:p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>ОГРН 1093254008980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D82C18"/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  <w:r w:rsidRPr="00D908BC">
              <w:rPr>
                <w:bCs/>
              </w:rPr>
              <w:t xml:space="preserve">Р/С </w:t>
            </w:r>
            <w:r w:rsidR="008B3E83" w:rsidRPr="00D908BC"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НомерСчета"/>
                  </w:textInput>
                </w:ffData>
              </w:fldChar>
            </w:r>
            <w:r w:rsidR="008B3E83" w:rsidRPr="00D908BC">
              <w:instrText xml:space="preserve"> FORMTEXT </w:instrText>
            </w:r>
            <w:r w:rsidR="008B3E83" w:rsidRPr="00D908BC">
              <w:fldChar w:fldCharType="separate"/>
            </w:r>
            <w:r w:rsidR="008B3E83" w:rsidRPr="00D908BC">
              <w:rPr>
                <w:noProof/>
              </w:rPr>
              <w:t>40702810608000008973</w:t>
            </w:r>
            <w:r w:rsidR="008B3E83" w:rsidRPr="00D908BC">
              <w:fldChar w:fldCharType="end"/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</w:p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  <w:r w:rsidRPr="00D908BC">
              <w:rPr>
                <w:bCs/>
              </w:rPr>
              <w:t xml:space="preserve">К/С </w:t>
            </w:r>
            <w:r w:rsidR="008B3E83" w:rsidRPr="00D908BC"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КоррСчет"/>
                  </w:textInput>
                </w:ffData>
              </w:fldChar>
            </w:r>
            <w:r w:rsidR="008B3E83" w:rsidRPr="00D908BC">
              <w:instrText xml:space="preserve"> FORMTEXT </w:instrText>
            </w:r>
            <w:r w:rsidR="008B3E83" w:rsidRPr="00D908BC">
              <w:fldChar w:fldCharType="separate"/>
            </w:r>
            <w:r w:rsidR="008B3E83" w:rsidRPr="00D908BC">
              <w:rPr>
                <w:noProof/>
              </w:rPr>
              <w:t>30101810400000000601</w:t>
            </w:r>
            <w:r w:rsidR="008B3E83" w:rsidRPr="00D908BC">
              <w:fldChar w:fldCharType="end"/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E4310B"/>
        </w:tc>
      </w:tr>
      <w:tr w:rsidR="00F3544E" w:rsidRPr="00D908BC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  <w:r w:rsidRPr="00D908BC">
              <w:t xml:space="preserve">БИК </w:t>
            </w:r>
            <w:r w:rsidR="008B3E83" w:rsidRPr="00D908BC"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БИК"/>
                  </w:textInput>
                </w:ffData>
              </w:fldChar>
            </w:r>
            <w:r w:rsidR="008B3E83" w:rsidRPr="00D908BC">
              <w:instrText xml:space="preserve"> FORMTEXT </w:instrText>
            </w:r>
            <w:r w:rsidR="008B3E83" w:rsidRPr="00D908BC">
              <w:fldChar w:fldCharType="separate"/>
            </w:r>
            <w:r w:rsidR="008B3E83" w:rsidRPr="00D908BC">
              <w:rPr>
                <w:noProof/>
              </w:rPr>
              <w:t>041501601</w:t>
            </w:r>
            <w:r w:rsidR="008B3E83" w:rsidRPr="00D908BC">
              <w:fldChar w:fldCharType="end"/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bCs/>
              </w:rPr>
            </w:pPr>
          </w:p>
        </w:tc>
      </w:tr>
      <w:tr w:rsidR="00F3544E" w:rsidRPr="00D908BC" w:rsidTr="00836D83">
        <w:trPr>
          <w:trHeight w:val="5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 xml:space="preserve">Банк: </w:t>
            </w:r>
            <w:r w:rsidR="008B3E83" w:rsidRPr="00D908BC"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НаименованиеБанка"/>
                  </w:textInput>
                </w:ffData>
              </w:fldChar>
            </w:r>
            <w:r w:rsidR="008B3E83" w:rsidRPr="00D908BC">
              <w:instrText xml:space="preserve"> FORMTEXT </w:instrText>
            </w:r>
            <w:r w:rsidR="008B3E83" w:rsidRPr="00D908BC">
              <w:fldChar w:fldCharType="separate"/>
            </w:r>
            <w:r w:rsidR="008B3E83" w:rsidRPr="00D908BC">
              <w:rPr>
                <w:noProof/>
              </w:rPr>
              <w:t>БРЯНСКОЕ ОТДЕЛЕНИЕ N8605 ПАО СБЕРБАНК</w:t>
            </w:r>
            <w:r w:rsidR="008B3E83" w:rsidRPr="00D908BC">
              <w:fldChar w:fldCharType="end"/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</w:p>
        </w:tc>
      </w:tr>
      <w:tr w:rsidR="00F3544E" w:rsidRPr="00D908BC" w:rsidTr="00F3544E">
        <w:trPr>
          <w:trHeight w:val="3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  <w:r w:rsidRPr="00D908BC">
              <w:t>Тел.(4832) 60-64-44, 60-65-55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</w:pPr>
          </w:p>
        </w:tc>
      </w:tr>
      <w:tr w:rsidR="00F3544E" w:rsidRPr="0094702D" w:rsidTr="00F3544E">
        <w:trPr>
          <w:trHeight w:val="25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rPr>
                <w:lang w:val="en-US"/>
              </w:rPr>
            </w:pPr>
            <w:r w:rsidRPr="00D908BC">
              <w:rPr>
                <w:lang w:val="en-US"/>
              </w:rPr>
              <w:t xml:space="preserve">E-mail: </w:t>
            </w:r>
            <w:r w:rsidR="0032297D" w:rsidRPr="00D908BC">
              <w:rPr>
                <w:lang w:val="en-US"/>
              </w:rPr>
              <w:t>contract</w:t>
            </w:r>
            <w:r w:rsidR="0032297D" w:rsidRPr="00D908BC">
              <w:rPr>
                <w:shd w:val="clear" w:color="auto" w:fill="FFFFFF"/>
                <w:lang w:val="en-US"/>
              </w:rPr>
              <w:t xml:space="preserve"> @chplanet.ru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4E" w:rsidRPr="00836D83" w:rsidRDefault="00F3544E" w:rsidP="00173961">
            <w:pPr>
              <w:rPr>
                <w:lang w:val="en-US"/>
              </w:rPr>
            </w:pPr>
          </w:p>
        </w:tc>
      </w:tr>
      <w:tr w:rsidR="00F3544E" w:rsidRPr="00D908BC" w:rsidTr="00F3544E">
        <w:trPr>
          <w:trHeight w:val="66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4E" w:rsidRPr="00836D83" w:rsidRDefault="00F3544E" w:rsidP="00161A14">
            <w:pPr>
              <w:shd w:val="clear" w:color="auto" w:fill="FFFFFF" w:themeFill="background1"/>
              <w:spacing w:after="0" w:line="240" w:lineRule="auto"/>
              <w:ind w:firstLine="709"/>
              <w:rPr>
                <w:lang w:val="en-US"/>
              </w:rPr>
            </w:pPr>
          </w:p>
          <w:p w:rsidR="00F3544E" w:rsidRPr="00D908BC" w:rsidRDefault="00F3544E" w:rsidP="001D4C8D">
            <w:pPr>
              <w:shd w:val="clear" w:color="auto" w:fill="FFFFFF" w:themeFill="background1"/>
              <w:spacing w:after="0" w:line="240" w:lineRule="auto"/>
            </w:pPr>
            <w:r w:rsidRPr="00D908BC">
              <w:t>__________________Чашников В.В.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4E" w:rsidRPr="00D908BC" w:rsidRDefault="00F3544E" w:rsidP="00161A14">
            <w:pPr>
              <w:shd w:val="clear" w:color="auto" w:fill="FFFFFF" w:themeFill="background1"/>
              <w:spacing w:after="0" w:line="240" w:lineRule="auto"/>
              <w:ind w:firstLine="709"/>
              <w:rPr>
                <w:bCs/>
              </w:rPr>
            </w:pPr>
          </w:p>
          <w:p w:rsidR="00F3544E" w:rsidRPr="00D908BC" w:rsidRDefault="00F3544E" w:rsidP="001D4C8D">
            <w:pPr>
              <w:shd w:val="clear" w:color="auto" w:fill="FFFFFF" w:themeFill="background1"/>
              <w:spacing w:after="0" w:line="240" w:lineRule="auto"/>
            </w:pPr>
          </w:p>
        </w:tc>
      </w:tr>
      <w:bookmarkEnd w:id="0"/>
    </w:tbl>
    <w:p w:rsidR="00F3544E" w:rsidRPr="00D908BC" w:rsidRDefault="00F3544E" w:rsidP="001D4C8D"/>
    <w:sectPr w:rsidR="00F3544E" w:rsidRPr="00D908BC" w:rsidSect="0002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97" w:rsidRDefault="00DB7497" w:rsidP="00F3544E">
      <w:pPr>
        <w:spacing w:after="0" w:line="240" w:lineRule="auto"/>
      </w:pPr>
      <w:r>
        <w:separator/>
      </w:r>
    </w:p>
  </w:endnote>
  <w:endnote w:type="continuationSeparator" w:id="0">
    <w:p w:rsidR="00DB7497" w:rsidRDefault="00DB7497" w:rsidP="00F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97" w:rsidRDefault="00DB7497" w:rsidP="00F3544E">
      <w:pPr>
        <w:spacing w:after="0" w:line="240" w:lineRule="auto"/>
      </w:pPr>
      <w:r>
        <w:separator/>
      </w:r>
    </w:p>
  </w:footnote>
  <w:footnote w:type="continuationSeparator" w:id="0">
    <w:p w:rsidR="00DB7497" w:rsidRDefault="00DB7497" w:rsidP="00F3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6"/>
    <w:rsid w:val="00005431"/>
    <w:rsid w:val="000255E5"/>
    <w:rsid w:val="00044CF2"/>
    <w:rsid w:val="000A1322"/>
    <w:rsid w:val="000A751F"/>
    <w:rsid w:val="000B7374"/>
    <w:rsid w:val="000C3CC8"/>
    <w:rsid w:val="000E059B"/>
    <w:rsid w:val="00151CFB"/>
    <w:rsid w:val="00152B69"/>
    <w:rsid w:val="00165535"/>
    <w:rsid w:val="0017282B"/>
    <w:rsid w:val="00173961"/>
    <w:rsid w:val="001D4C8D"/>
    <w:rsid w:val="001F5D3B"/>
    <w:rsid w:val="00232D3E"/>
    <w:rsid w:val="00262C81"/>
    <w:rsid w:val="00293C01"/>
    <w:rsid w:val="002D4C4C"/>
    <w:rsid w:val="0032297D"/>
    <w:rsid w:val="00340773"/>
    <w:rsid w:val="003A79B6"/>
    <w:rsid w:val="003D790C"/>
    <w:rsid w:val="003E472B"/>
    <w:rsid w:val="003F6E45"/>
    <w:rsid w:val="004A1F94"/>
    <w:rsid w:val="004A2F75"/>
    <w:rsid w:val="004C4FD7"/>
    <w:rsid w:val="00504A06"/>
    <w:rsid w:val="005E0623"/>
    <w:rsid w:val="0064614E"/>
    <w:rsid w:val="006B5EBE"/>
    <w:rsid w:val="006C1505"/>
    <w:rsid w:val="006D3ACF"/>
    <w:rsid w:val="006D776B"/>
    <w:rsid w:val="006F1139"/>
    <w:rsid w:val="006F2B4B"/>
    <w:rsid w:val="006F5D4F"/>
    <w:rsid w:val="00762E5B"/>
    <w:rsid w:val="0078656A"/>
    <w:rsid w:val="007A3A85"/>
    <w:rsid w:val="007E1547"/>
    <w:rsid w:val="00827F97"/>
    <w:rsid w:val="00836D83"/>
    <w:rsid w:val="008900F7"/>
    <w:rsid w:val="008A4586"/>
    <w:rsid w:val="008B3E83"/>
    <w:rsid w:val="008C0210"/>
    <w:rsid w:val="008D5A8D"/>
    <w:rsid w:val="008D6091"/>
    <w:rsid w:val="0094702D"/>
    <w:rsid w:val="009B61BD"/>
    <w:rsid w:val="009B7E5D"/>
    <w:rsid w:val="009D0EC7"/>
    <w:rsid w:val="009E2147"/>
    <w:rsid w:val="00A240D3"/>
    <w:rsid w:val="00A4106A"/>
    <w:rsid w:val="00A415A8"/>
    <w:rsid w:val="00A563F2"/>
    <w:rsid w:val="00AB14D4"/>
    <w:rsid w:val="00AE7CF6"/>
    <w:rsid w:val="00B038FA"/>
    <w:rsid w:val="00B52393"/>
    <w:rsid w:val="00B900C4"/>
    <w:rsid w:val="00BB1F32"/>
    <w:rsid w:val="00BC30A7"/>
    <w:rsid w:val="00BD38E8"/>
    <w:rsid w:val="00BF3539"/>
    <w:rsid w:val="00C779E1"/>
    <w:rsid w:val="00D371E8"/>
    <w:rsid w:val="00D75E7E"/>
    <w:rsid w:val="00D76E9A"/>
    <w:rsid w:val="00D82C18"/>
    <w:rsid w:val="00D908BC"/>
    <w:rsid w:val="00DB7497"/>
    <w:rsid w:val="00E41C17"/>
    <w:rsid w:val="00E4310B"/>
    <w:rsid w:val="00EA0468"/>
    <w:rsid w:val="00EA79A5"/>
    <w:rsid w:val="00F144FD"/>
    <w:rsid w:val="00F2027A"/>
    <w:rsid w:val="00F233BF"/>
    <w:rsid w:val="00F3544E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5A4D6-E888-4A99-A276-5EDD5B0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6A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4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504A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04A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styleId="a3">
    <w:name w:val="Hyperlink"/>
    <w:basedOn w:val="a0"/>
    <w:rsid w:val="006C1505"/>
    <w:rPr>
      <w:color w:val="0000FF"/>
      <w:u w:val="single"/>
    </w:rPr>
  </w:style>
  <w:style w:type="table" w:styleId="a4">
    <w:name w:val="Table Grid"/>
    <w:basedOn w:val="a1"/>
    <w:uiPriority w:val="99"/>
    <w:rsid w:val="000A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6"/>
    <w:uiPriority w:val="99"/>
    <w:qFormat/>
    <w:rsid w:val="00F3544E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5"/>
    <w:uiPriority w:val="99"/>
    <w:locked/>
    <w:rsid w:val="00F3544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354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99"/>
    <w:qFormat/>
    <w:rsid w:val="00F3544E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3544E"/>
    <w:pPr>
      <w:widowControl w:val="0"/>
      <w:spacing w:after="0" w:line="240" w:lineRule="auto"/>
      <w:ind w:left="118" w:firstLine="720"/>
    </w:pPr>
    <w:rPr>
      <w:rFonts w:eastAsia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F3544E"/>
    <w:rPr>
      <w:sz w:val="24"/>
      <w:szCs w:val="24"/>
      <w:lang w:val="en-US" w:eastAsia="en-US"/>
    </w:rPr>
  </w:style>
  <w:style w:type="character" w:styleId="aa">
    <w:name w:val="Strong"/>
    <w:uiPriority w:val="22"/>
    <w:qFormat/>
    <w:rsid w:val="00F3544E"/>
    <w:rPr>
      <w:rFonts w:cs="Times New Roman"/>
      <w:b/>
      <w:bCs/>
    </w:rPr>
  </w:style>
  <w:style w:type="paragraph" w:styleId="ab">
    <w:name w:val="header"/>
    <w:basedOn w:val="a"/>
    <w:link w:val="ac"/>
    <w:unhideWhenUsed/>
    <w:rsid w:val="00F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F3544E"/>
    <w:rPr>
      <w:rFonts w:eastAsia="Calibri"/>
      <w:sz w:val="22"/>
      <w:szCs w:val="22"/>
    </w:rPr>
  </w:style>
  <w:style w:type="paragraph" w:styleId="ad">
    <w:name w:val="footer"/>
    <w:basedOn w:val="a"/>
    <w:link w:val="ae"/>
    <w:unhideWhenUsed/>
    <w:rsid w:val="00F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F3544E"/>
    <w:rPr>
      <w:rFonts w:eastAsia="Calibri"/>
      <w:sz w:val="22"/>
      <w:szCs w:val="22"/>
    </w:rPr>
  </w:style>
  <w:style w:type="paragraph" w:customStyle="1" w:styleId="s22">
    <w:name w:val="s_22"/>
    <w:basedOn w:val="a"/>
    <w:uiPriority w:val="99"/>
    <w:rsid w:val="00D908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информационных услуг</vt:lpstr>
    </vt:vector>
  </TitlesOfParts>
  <Company/>
  <LinksUpToDate>false</LinksUpToDate>
  <CharactersWithSpaces>25891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http://blanker.ru/doc/dogovor-usluga-konsalting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информационных услуг</dc:title>
  <dc:creator>Alexey</dc:creator>
  <cp:lastModifiedBy>Александр Борисов</cp:lastModifiedBy>
  <cp:revision>2</cp:revision>
  <cp:lastPrinted>2005-06-21T23:20:00Z</cp:lastPrinted>
  <dcterms:created xsi:type="dcterms:W3CDTF">2020-02-04T12:06:00Z</dcterms:created>
  <dcterms:modified xsi:type="dcterms:W3CDTF">2020-02-04T12:06:00Z</dcterms:modified>
</cp:coreProperties>
</file>